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969B" w14:textId="06CE233B" w:rsidR="00BA5A66" w:rsidRDefault="00BA5A66" w:rsidP="00743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180C">
        <w:rPr>
          <w:rFonts w:ascii="Times New Roman" w:hAnsi="Times New Roman" w:cs="Times New Roman"/>
          <w:b/>
          <w:bCs/>
          <w:sz w:val="24"/>
          <w:szCs w:val="24"/>
        </w:rPr>
        <w:t>Véleményező csapat: PTE ÁJK (Döndő Csilla, Lutring Erika, Molnár Kitti Erika, Zsoldos Márk)</w:t>
      </w:r>
    </w:p>
    <w:p w14:paraId="2D2A3553" w14:textId="77777777" w:rsidR="00BA5A66" w:rsidRDefault="00BA5A66" w:rsidP="00743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67F55" w14:textId="7AF2814E" w:rsidR="007A4579" w:rsidRDefault="007A4579" w:rsidP="007430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A19">
        <w:rPr>
          <w:rFonts w:ascii="Times New Roman" w:hAnsi="Times New Roman" w:cs="Times New Roman"/>
          <w:b/>
          <w:bCs/>
          <w:sz w:val="24"/>
          <w:szCs w:val="24"/>
        </w:rPr>
        <w:t>ALKOTMÁNYBÍRÓSÁG</w:t>
      </w:r>
    </w:p>
    <w:p w14:paraId="796FCC72" w14:textId="77777777" w:rsidR="007A4579" w:rsidRDefault="007A4579" w:rsidP="00743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03392F" w14:textId="2EED78E3" w:rsidR="007A4579" w:rsidRPr="00194A19" w:rsidRDefault="007A4579" w:rsidP="00743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Lutring Erika</w:t>
      </w:r>
      <w:r w:rsidRPr="00194A19">
        <w:rPr>
          <w:rFonts w:ascii="Times New Roman" w:hAnsi="Times New Roman" w:cs="Times New Roman"/>
          <w:b/>
          <w:bCs/>
          <w:sz w:val="24"/>
          <w:szCs w:val="24"/>
        </w:rPr>
        <w:t xml:space="preserve"> feljegyzése a </w:t>
      </w:r>
      <w:r w:rsidR="007A0882" w:rsidRPr="007A0882">
        <w:rPr>
          <w:rFonts w:ascii="Times New Roman" w:hAnsi="Times New Roman" w:cs="Times New Roman"/>
          <w:b/>
          <w:bCs/>
          <w:sz w:val="24"/>
          <w:szCs w:val="24"/>
        </w:rPr>
        <w:t>IV/260/2021</w:t>
      </w:r>
      <w:r w:rsidR="007A0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A19">
        <w:rPr>
          <w:rFonts w:ascii="Times New Roman" w:hAnsi="Times New Roman" w:cs="Times New Roman"/>
          <w:b/>
          <w:bCs/>
          <w:sz w:val="24"/>
          <w:szCs w:val="24"/>
        </w:rPr>
        <w:t>ügyben készült tervezethez (előadó</w:t>
      </w:r>
    </w:p>
    <w:p w14:paraId="03B59F03" w14:textId="26A00B68" w:rsidR="007A4579" w:rsidRDefault="007A4579" w:rsidP="00743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A19">
        <w:rPr>
          <w:rFonts w:ascii="Times New Roman" w:hAnsi="Times New Roman" w:cs="Times New Roman"/>
          <w:b/>
          <w:bCs/>
          <w:sz w:val="24"/>
          <w:szCs w:val="24"/>
        </w:rPr>
        <w:t xml:space="preserve">alkotmánybíró: </w:t>
      </w:r>
      <w:r>
        <w:rPr>
          <w:rFonts w:ascii="Times New Roman" w:hAnsi="Times New Roman" w:cs="Times New Roman"/>
          <w:b/>
          <w:bCs/>
          <w:sz w:val="24"/>
          <w:szCs w:val="24"/>
        </w:rPr>
        <w:t>[név]</w:t>
      </w:r>
      <w:r w:rsidRPr="00194A1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DE ÁJK</w:t>
      </w:r>
      <w:r w:rsidRPr="00194A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E25897" w14:textId="77777777" w:rsidR="00E73ED9" w:rsidRDefault="00E73ED9" w:rsidP="00743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944A2" w14:textId="17CDA736" w:rsidR="004E3E43" w:rsidRPr="004E3E43" w:rsidRDefault="004E3E43" w:rsidP="0074306B">
      <w:pPr>
        <w:jc w:val="both"/>
        <w:rPr>
          <w:rFonts w:ascii="Times New Roman" w:hAnsi="Times New Roman" w:cs="Times New Roman"/>
          <w:sz w:val="24"/>
          <w:szCs w:val="24"/>
        </w:rPr>
      </w:pPr>
      <w:r w:rsidRPr="004E3E43">
        <w:rPr>
          <w:rFonts w:ascii="Times New Roman" w:hAnsi="Times New Roman" w:cs="Times New Roman"/>
          <w:sz w:val="24"/>
          <w:szCs w:val="24"/>
        </w:rPr>
        <w:t>A tervezet bevezető részével, valamint rendelkező részével és az ahhoz fűzött indokolással összefüggésben a következőkre kívánom felhívni az előadó bíró és a Teljes Ülés figyelmét.</w:t>
      </w:r>
    </w:p>
    <w:p w14:paraId="7ECC4AFF" w14:textId="77777777" w:rsidR="007A4579" w:rsidRDefault="007A4579" w:rsidP="00F32BBE">
      <w:pPr>
        <w:pStyle w:val="Listaszerbekezds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98">
        <w:rPr>
          <w:rFonts w:ascii="Times New Roman" w:hAnsi="Times New Roman" w:cs="Times New Roman"/>
          <w:sz w:val="24"/>
          <w:szCs w:val="24"/>
        </w:rPr>
        <w:t>A tervezet bevezető része nem tartalmazza a balra igazított félkövér „ALKOTMÁNYBÍRÓSÁG” megjelölést.</w:t>
      </w:r>
    </w:p>
    <w:p w14:paraId="544C4452" w14:textId="556F1FFC" w:rsidR="007A4579" w:rsidRDefault="007A4579" w:rsidP="00F32BBE">
      <w:pPr>
        <w:pStyle w:val="Listaszerbekezds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 természetéből adódóan még nem rendelkezik konkrét határozatszámmal, csupán csak az ügyszámot tartalmazhatja.</w:t>
      </w:r>
    </w:p>
    <w:p w14:paraId="232AE8DB" w14:textId="11F58C91" w:rsidR="00AB33EB" w:rsidRPr="00AB33EB" w:rsidRDefault="00AB33EB" w:rsidP="00F32BBE">
      <w:pPr>
        <w:pStyle w:val="Listaszerbekezds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98">
        <w:rPr>
          <w:rFonts w:ascii="Times New Roman" w:hAnsi="Times New Roman" w:cs="Times New Roman"/>
          <w:sz w:val="24"/>
          <w:szCs w:val="24"/>
        </w:rPr>
        <w:t>A tervezet rendelkező részében elegendő csupán az indítványban támadott legmagasabb bírói döntés megjelölése, így jelen esetben a Dehátszentpéteri Ítélőtábláé.</w:t>
      </w:r>
    </w:p>
    <w:p w14:paraId="514DC326" w14:textId="34B86918" w:rsidR="001F2926" w:rsidRPr="00496785" w:rsidRDefault="007A4579" w:rsidP="00F32BBE">
      <w:pPr>
        <w:pStyle w:val="Listaszerbekezds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rendelkező rész 1. pontjában foglalt tartalommal egyetértek, viszont úgy gondolom, hogy az ilyen részletességgel megállapított alkotmányos követelmény</w:t>
      </w:r>
      <w:r w:rsidR="001F2926">
        <w:rPr>
          <w:rFonts w:ascii="Times New Roman" w:hAnsi="Times New Roman" w:cs="Times New Roman"/>
          <w:sz w:val="24"/>
          <w:szCs w:val="24"/>
        </w:rPr>
        <w:t xml:space="preserve"> </w:t>
      </w:r>
      <w:r w:rsidR="001F2926" w:rsidRPr="001F2926">
        <w:rPr>
          <w:rFonts w:ascii="Times New Roman" w:hAnsi="Times New Roman" w:cs="Times New Roman"/>
          <w:sz w:val="24"/>
          <w:szCs w:val="24"/>
        </w:rPr>
        <w:t xml:space="preserve">már a jogalkotás határait súrolja, melyre az Alkotmánybíróságnak a jogalkotásról szóló 2010. évi CXXX. törvény </w:t>
      </w:r>
      <w:r w:rsidR="00233CFE">
        <w:rPr>
          <w:rFonts w:ascii="Times New Roman" w:hAnsi="Times New Roman" w:cs="Times New Roman"/>
          <w:sz w:val="24"/>
          <w:szCs w:val="24"/>
        </w:rPr>
        <w:t xml:space="preserve">és az Abtv. rendelkezései </w:t>
      </w:r>
      <w:r w:rsidR="001F2926" w:rsidRPr="001F2926">
        <w:rPr>
          <w:rFonts w:ascii="Times New Roman" w:hAnsi="Times New Roman" w:cs="Times New Roman"/>
          <w:sz w:val="24"/>
          <w:szCs w:val="24"/>
        </w:rPr>
        <w:t>alapján nincs felhatalmazása.</w:t>
      </w:r>
    </w:p>
    <w:p w14:paraId="21A49B88" w14:textId="0E7FB16D" w:rsidR="00496785" w:rsidRPr="001F2926" w:rsidRDefault="00496785" w:rsidP="00F32BBE">
      <w:pPr>
        <w:pStyle w:val="Listaszerbekezds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 I. fejezet </w:t>
      </w:r>
      <w:r w:rsidR="0073113F">
        <w:rPr>
          <w:rFonts w:ascii="Times New Roman" w:hAnsi="Times New Roman" w:cs="Times New Roman"/>
          <w:sz w:val="24"/>
          <w:szCs w:val="24"/>
        </w:rPr>
        <w:t>[3] bekezdésében tévesen szerepel a Facebook, mint médiaszolgáltató, hiszen az esetből nem derült ki, hogy mely közösségi platform eljárását sérelmezte az indítványozó.</w:t>
      </w:r>
    </w:p>
    <w:p w14:paraId="30BFBD9D" w14:textId="77777777" w:rsidR="0048405D" w:rsidRDefault="007E1748" w:rsidP="00F32BBE">
      <w:pPr>
        <w:pStyle w:val="Listaszerbekezds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 rendelkező részének</w:t>
      </w:r>
      <w:r w:rsidR="004A6B19">
        <w:rPr>
          <w:rFonts w:ascii="Times New Roman" w:hAnsi="Times New Roman" w:cs="Times New Roman"/>
          <w:sz w:val="24"/>
          <w:szCs w:val="24"/>
        </w:rPr>
        <w:t xml:space="preserve"> 3. pontja és az indokolás</w:t>
      </w:r>
      <w:r w:rsidR="002D118B">
        <w:rPr>
          <w:rFonts w:ascii="Times New Roman" w:hAnsi="Times New Roman" w:cs="Times New Roman"/>
          <w:sz w:val="24"/>
          <w:szCs w:val="24"/>
        </w:rPr>
        <w:t xml:space="preserve"> VI. fejezet</w:t>
      </w:r>
      <w:r w:rsidR="006A2566">
        <w:rPr>
          <w:rFonts w:ascii="Times New Roman" w:hAnsi="Times New Roman" w:cs="Times New Roman"/>
          <w:sz w:val="24"/>
          <w:szCs w:val="24"/>
        </w:rPr>
        <w:t xml:space="preserve">e </w:t>
      </w:r>
      <w:r w:rsidR="00011761">
        <w:rPr>
          <w:rFonts w:ascii="Times New Roman" w:hAnsi="Times New Roman" w:cs="Times New Roman"/>
          <w:sz w:val="24"/>
          <w:szCs w:val="24"/>
        </w:rPr>
        <w:t>kapcsán szükségtelen ilyen terjedelemben kifejteni és vizsgálni az elutasítás körülményeit</w:t>
      </w:r>
      <w:r w:rsidR="00203C78">
        <w:rPr>
          <w:rFonts w:ascii="Times New Roman" w:hAnsi="Times New Roman" w:cs="Times New Roman"/>
          <w:sz w:val="24"/>
          <w:szCs w:val="24"/>
        </w:rPr>
        <w:t>, hiszen a tervezet az Alaptörvény XV. cikkében foglalt hátrányos megkülönböztetés tilalmára</w:t>
      </w:r>
      <w:r w:rsidR="00EC31E4">
        <w:rPr>
          <w:rFonts w:ascii="Times New Roman" w:hAnsi="Times New Roman" w:cs="Times New Roman"/>
          <w:sz w:val="24"/>
          <w:szCs w:val="24"/>
        </w:rPr>
        <w:t>, valamint a XVIII. cikkben foglalt jogorvoslathoz való jog sérelmére</w:t>
      </w:r>
      <w:r w:rsidR="00203C78">
        <w:rPr>
          <w:rFonts w:ascii="Times New Roman" w:hAnsi="Times New Roman" w:cs="Times New Roman"/>
          <w:sz w:val="24"/>
          <w:szCs w:val="24"/>
        </w:rPr>
        <w:t xml:space="preserve"> tekintettel</w:t>
      </w:r>
      <w:r w:rsidR="00676547">
        <w:rPr>
          <w:rFonts w:ascii="Times New Roman" w:hAnsi="Times New Roman" w:cs="Times New Roman"/>
          <w:sz w:val="24"/>
          <w:szCs w:val="24"/>
        </w:rPr>
        <w:t xml:space="preserve"> </w:t>
      </w:r>
      <w:r w:rsidR="00011761">
        <w:rPr>
          <w:rFonts w:ascii="Times New Roman" w:hAnsi="Times New Roman" w:cs="Times New Roman"/>
          <w:sz w:val="24"/>
          <w:szCs w:val="24"/>
        </w:rPr>
        <w:t>elutasítja</w:t>
      </w:r>
      <w:r w:rsidR="00676547">
        <w:rPr>
          <w:rFonts w:ascii="Times New Roman" w:hAnsi="Times New Roman" w:cs="Times New Roman"/>
          <w:sz w:val="24"/>
          <w:szCs w:val="24"/>
        </w:rPr>
        <w:t xml:space="preserve"> az alkotmányjogi panaszt</w:t>
      </w:r>
      <w:r w:rsidR="00011761">
        <w:rPr>
          <w:rFonts w:ascii="Times New Roman" w:hAnsi="Times New Roman" w:cs="Times New Roman"/>
          <w:sz w:val="24"/>
          <w:szCs w:val="24"/>
        </w:rPr>
        <w:t>, míg</w:t>
      </w:r>
      <w:r w:rsidR="00A93ED2">
        <w:rPr>
          <w:rFonts w:ascii="Times New Roman" w:hAnsi="Times New Roman" w:cs="Times New Roman"/>
          <w:sz w:val="24"/>
          <w:szCs w:val="24"/>
        </w:rPr>
        <w:t xml:space="preserve"> az Alaptörvény IX. cikkében foglalt véleménynyilvánítás szabadságán</w:t>
      </w:r>
      <w:r w:rsidR="000540EE">
        <w:rPr>
          <w:rFonts w:ascii="Times New Roman" w:hAnsi="Times New Roman" w:cs="Times New Roman"/>
          <w:sz w:val="24"/>
          <w:szCs w:val="24"/>
        </w:rPr>
        <w:t xml:space="preserve">ak sérelme végett </w:t>
      </w:r>
      <w:r w:rsidR="002C5337">
        <w:rPr>
          <w:rFonts w:ascii="Times New Roman" w:hAnsi="Times New Roman" w:cs="Times New Roman"/>
          <w:sz w:val="24"/>
          <w:szCs w:val="24"/>
        </w:rPr>
        <w:t>megsemmisítést alkalmaz. Az Alkotmánybíróság gyakorlata szerint</w:t>
      </w:r>
      <w:r w:rsidR="00B0028E">
        <w:rPr>
          <w:rFonts w:ascii="Times New Roman" w:hAnsi="Times New Roman" w:cs="Times New Roman"/>
          <w:sz w:val="24"/>
          <w:szCs w:val="24"/>
        </w:rPr>
        <w:t>, ha a testület megsemmisítést alkalmaz, akkor</w:t>
      </w:r>
      <w:r w:rsidR="001D3451">
        <w:rPr>
          <w:rFonts w:ascii="Times New Roman" w:hAnsi="Times New Roman" w:cs="Times New Roman"/>
          <w:sz w:val="24"/>
          <w:szCs w:val="24"/>
        </w:rPr>
        <w:t xml:space="preserve"> nem lehet egyes alapjogok vonatkozásában elutasítani az indítványt.</w:t>
      </w:r>
      <w:r w:rsidR="00D17909">
        <w:rPr>
          <w:rFonts w:ascii="Times New Roman" w:hAnsi="Times New Roman" w:cs="Times New Roman"/>
          <w:sz w:val="24"/>
          <w:szCs w:val="24"/>
        </w:rPr>
        <w:t xml:space="preserve"> Ebben az esetben</w:t>
      </w:r>
      <w:r w:rsidR="0054776A">
        <w:rPr>
          <w:rFonts w:ascii="Times New Roman" w:hAnsi="Times New Roman" w:cs="Times New Roman"/>
          <w:sz w:val="24"/>
          <w:szCs w:val="24"/>
        </w:rPr>
        <w:t xml:space="preserve"> elegendő lett volna a VI. </w:t>
      </w:r>
      <w:r w:rsidR="001A4B20">
        <w:rPr>
          <w:rFonts w:ascii="Times New Roman" w:hAnsi="Times New Roman" w:cs="Times New Roman"/>
          <w:sz w:val="24"/>
          <w:szCs w:val="24"/>
        </w:rPr>
        <w:t>fejezet</w:t>
      </w:r>
      <w:r w:rsidR="0054776A">
        <w:rPr>
          <w:rFonts w:ascii="Times New Roman" w:hAnsi="Times New Roman" w:cs="Times New Roman"/>
          <w:sz w:val="24"/>
          <w:szCs w:val="24"/>
        </w:rPr>
        <w:t>b</w:t>
      </w:r>
      <w:r w:rsidR="001A4B20">
        <w:rPr>
          <w:rFonts w:ascii="Times New Roman" w:hAnsi="Times New Roman" w:cs="Times New Roman"/>
          <w:sz w:val="24"/>
          <w:szCs w:val="24"/>
        </w:rPr>
        <w:t>e</w:t>
      </w:r>
      <w:r w:rsidR="0054776A">
        <w:rPr>
          <w:rFonts w:ascii="Times New Roman" w:hAnsi="Times New Roman" w:cs="Times New Roman"/>
          <w:sz w:val="24"/>
          <w:szCs w:val="24"/>
        </w:rPr>
        <w:t xml:space="preserve">n </w:t>
      </w:r>
      <w:r w:rsidR="001A4B20">
        <w:rPr>
          <w:rFonts w:ascii="Times New Roman" w:hAnsi="Times New Roman" w:cs="Times New Roman"/>
          <w:sz w:val="24"/>
          <w:szCs w:val="24"/>
        </w:rPr>
        <w:t>a vizsgálat mellőzését megjelölni.</w:t>
      </w:r>
    </w:p>
    <w:p w14:paraId="2CC00C13" w14:textId="11C43C08" w:rsidR="007A4579" w:rsidRDefault="0048405D" w:rsidP="00C174AB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405D">
        <w:rPr>
          <w:rFonts w:ascii="Times New Roman" w:hAnsi="Times New Roman" w:cs="Times New Roman"/>
          <w:sz w:val="24"/>
          <w:szCs w:val="24"/>
        </w:rPr>
        <w:t xml:space="preserve"> záró rész nem tartalmazza az „előadó alkotmánybíró” megjelölés</w:t>
      </w:r>
      <w:r w:rsidR="00ED6F8C">
        <w:rPr>
          <w:rFonts w:ascii="Times New Roman" w:hAnsi="Times New Roman" w:cs="Times New Roman"/>
          <w:sz w:val="24"/>
          <w:szCs w:val="24"/>
        </w:rPr>
        <w:t>é</w:t>
      </w:r>
      <w:r w:rsidRPr="0048405D">
        <w:rPr>
          <w:rFonts w:ascii="Times New Roman" w:hAnsi="Times New Roman" w:cs="Times New Roman"/>
          <w:sz w:val="24"/>
          <w:szCs w:val="24"/>
        </w:rPr>
        <w:t>t</w:t>
      </w:r>
      <w:r w:rsidR="00ED6F8C">
        <w:rPr>
          <w:rFonts w:ascii="Times New Roman" w:hAnsi="Times New Roman" w:cs="Times New Roman"/>
          <w:sz w:val="24"/>
          <w:szCs w:val="24"/>
        </w:rPr>
        <w:t xml:space="preserve"> és az előadó alkotmánybíró nevét</w:t>
      </w:r>
      <w:r w:rsidR="000C5798">
        <w:rPr>
          <w:rFonts w:ascii="Times New Roman" w:hAnsi="Times New Roman" w:cs="Times New Roman"/>
          <w:sz w:val="24"/>
          <w:szCs w:val="24"/>
        </w:rPr>
        <w:t xml:space="preserve"> sem</w:t>
      </w:r>
      <w:r w:rsidR="00ED6F8C">
        <w:rPr>
          <w:rFonts w:ascii="Times New Roman" w:hAnsi="Times New Roman" w:cs="Times New Roman"/>
          <w:sz w:val="24"/>
          <w:szCs w:val="24"/>
        </w:rPr>
        <w:t xml:space="preserve">, továbbá </w:t>
      </w:r>
      <w:r w:rsidR="00ED6F8C" w:rsidRPr="00ED6F8C">
        <w:rPr>
          <w:rFonts w:ascii="Times New Roman" w:hAnsi="Times New Roman" w:cs="Times New Roman"/>
          <w:sz w:val="24"/>
          <w:szCs w:val="24"/>
        </w:rPr>
        <w:t>hiányzik a tervezet elkészítésének dátum</w:t>
      </w:r>
      <w:r w:rsidR="00ED6F8C">
        <w:rPr>
          <w:rFonts w:ascii="Times New Roman" w:hAnsi="Times New Roman" w:cs="Times New Roman"/>
          <w:sz w:val="24"/>
          <w:szCs w:val="24"/>
        </w:rPr>
        <w:t>ára és helyszínére történ</w:t>
      </w:r>
      <w:r w:rsidR="000C5798">
        <w:rPr>
          <w:rFonts w:ascii="Times New Roman" w:hAnsi="Times New Roman" w:cs="Times New Roman"/>
          <w:sz w:val="24"/>
          <w:szCs w:val="24"/>
        </w:rPr>
        <w:t>ő jelzés.</w:t>
      </w:r>
    </w:p>
    <w:p w14:paraId="303FA918" w14:textId="77777777" w:rsidR="000A69C8" w:rsidRPr="000A69C8" w:rsidRDefault="000A69C8" w:rsidP="00743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479E5" w14:textId="1EECEAFD" w:rsidR="00122DE7" w:rsidRDefault="00122DE7" w:rsidP="00C1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10. 15.</w:t>
      </w:r>
    </w:p>
    <w:p w14:paraId="53935DF9" w14:textId="77777777" w:rsidR="000A69C8" w:rsidRPr="000A69C8" w:rsidRDefault="000A69C8" w:rsidP="00C174A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C8">
        <w:rPr>
          <w:rFonts w:ascii="Times New Roman" w:hAnsi="Times New Roman" w:cs="Times New Roman"/>
          <w:sz w:val="24"/>
          <w:szCs w:val="24"/>
        </w:rPr>
        <w:t>Lutring Erika s. k.,</w:t>
      </w:r>
    </w:p>
    <w:p w14:paraId="7628783E" w14:textId="0F9E307D" w:rsidR="00502A0B" w:rsidRPr="00C174AB" w:rsidRDefault="000A69C8" w:rsidP="00C174A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C8">
        <w:rPr>
          <w:rFonts w:ascii="Times New Roman" w:hAnsi="Times New Roman" w:cs="Times New Roman"/>
          <w:sz w:val="24"/>
          <w:szCs w:val="24"/>
        </w:rPr>
        <w:t>előadó alkotmánybíró</w:t>
      </w:r>
    </w:p>
    <w:sectPr w:rsidR="00502A0B" w:rsidRPr="00C1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8A3"/>
    <w:multiLevelType w:val="hybridMultilevel"/>
    <w:tmpl w:val="D332C77E"/>
    <w:lvl w:ilvl="0" w:tplc="B2CA96C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79"/>
    <w:rsid w:val="00011761"/>
    <w:rsid w:val="00021143"/>
    <w:rsid w:val="000540EE"/>
    <w:rsid w:val="000A69C8"/>
    <w:rsid w:val="000C5798"/>
    <w:rsid w:val="00122DE7"/>
    <w:rsid w:val="001A4B20"/>
    <w:rsid w:val="001D3451"/>
    <w:rsid w:val="001F2926"/>
    <w:rsid w:val="00203C78"/>
    <w:rsid w:val="00220CB0"/>
    <w:rsid w:val="00233CFE"/>
    <w:rsid w:val="002C5337"/>
    <w:rsid w:val="002D118B"/>
    <w:rsid w:val="003077F0"/>
    <w:rsid w:val="0048405D"/>
    <w:rsid w:val="00496785"/>
    <w:rsid w:val="004A6B19"/>
    <w:rsid w:val="004E3E43"/>
    <w:rsid w:val="00502A0B"/>
    <w:rsid w:val="0054776A"/>
    <w:rsid w:val="00676547"/>
    <w:rsid w:val="006A2566"/>
    <w:rsid w:val="0073113F"/>
    <w:rsid w:val="0074306B"/>
    <w:rsid w:val="007A0882"/>
    <w:rsid w:val="007A4579"/>
    <w:rsid w:val="007E1748"/>
    <w:rsid w:val="008E11BA"/>
    <w:rsid w:val="00A93ED2"/>
    <w:rsid w:val="00AB33EB"/>
    <w:rsid w:val="00AC32C8"/>
    <w:rsid w:val="00AD7AA5"/>
    <w:rsid w:val="00B0028E"/>
    <w:rsid w:val="00BA5A66"/>
    <w:rsid w:val="00C174AB"/>
    <w:rsid w:val="00D17909"/>
    <w:rsid w:val="00D84BF5"/>
    <w:rsid w:val="00E73ED9"/>
    <w:rsid w:val="00EC31E4"/>
    <w:rsid w:val="00ED6F8C"/>
    <w:rsid w:val="00F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CA3C"/>
  <w15:chartTrackingRefBased/>
  <w15:docId w15:val="{705E2927-6C94-411F-86D9-7B0EFEF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4579"/>
  </w:style>
  <w:style w:type="paragraph" w:styleId="Cmsor1">
    <w:name w:val="heading 1"/>
    <w:basedOn w:val="Norml"/>
    <w:next w:val="Norml"/>
    <w:link w:val="Cmsor1Char"/>
    <w:uiPriority w:val="9"/>
    <w:qFormat/>
    <w:rsid w:val="001F2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57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F29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Lutring</dc:creator>
  <cp:keywords/>
  <dc:description/>
  <cp:lastModifiedBy>Erika Lutring</cp:lastModifiedBy>
  <cp:revision>40</cp:revision>
  <dcterms:created xsi:type="dcterms:W3CDTF">2021-10-15T12:07:00Z</dcterms:created>
  <dcterms:modified xsi:type="dcterms:W3CDTF">2021-10-15T19:18:00Z</dcterms:modified>
</cp:coreProperties>
</file>