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DD4C" w14:textId="77777777" w:rsidR="00AD3700" w:rsidRPr="00AD3700" w:rsidRDefault="00AD3700" w:rsidP="00AD3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700">
        <w:rPr>
          <w:rFonts w:ascii="Times New Roman" w:hAnsi="Times New Roman" w:cs="Times New Roman"/>
          <w:b/>
          <w:bCs/>
          <w:sz w:val="24"/>
          <w:szCs w:val="24"/>
        </w:rPr>
        <w:t>Véleményező csapat: PTE ÁJK (Döndő Csilla, Lutring Erika, Molnár Kitti Erika, Zsoldos Márk)</w:t>
      </w:r>
    </w:p>
    <w:p w14:paraId="27478447" w14:textId="77777777" w:rsidR="00AD3700" w:rsidRPr="00AD3700" w:rsidRDefault="00AD3700" w:rsidP="00AD3700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6AB3" w14:textId="77777777" w:rsidR="00AD3700" w:rsidRPr="00AD3700" w:rsidRDefault="00AD3700" w:rsidP="00AD3700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AD3700">
        <w:rPr>
          <w:rFonts w:ascii="Times New Roman" w:hAnsi="Times New Roman" w:cs="Times New Roman"/>
          <w:b/>
          <w:bCs/>
          <w:sz w:val="24"/>
          <w:szCs w:val="24"/>
        </w:rPr>
        <w:t>ALKOTMÁNYBÍRÓSÁG</w:t>
      </w:r>
    </w:p>
    <w:p w14:paraId="0DCC417D" w14:textId="77777777" w:rsidR="00AD3700" w:rsidRPr="00AD3700" w:rsidRDefault="00AD3700" w:rsidP="00AD370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700">
        <w:rPr>
          <w:rFonts w:ascii="Times New Roman" w:hAnsi="Times New Roman" w:cs="Times New Roman"/>
          <w:b/>
          <w:bCs/>
          <w:sz w:val="24"/>
          <w:szCs w:val="24"/>
        </w:rPr>
        <w:t>Lutring Erika feljegyzése a(z) [ügyszám] ügyben készült tervezethez (előadó alkotmánybíró: [név] – ELTE ÁJK)</w:t>
      </w:r>
    </w:p>
    <w:p w14:paraId="4F97FED7" w14:textId="77777777" w:rsidR="002D4991" w:rsidRPr="00AD3700" w:rsidRDefault="002D4991" w:rsidP="002D4991">
      <w:pPr>
        <w:rPr>
          <w:rFonts w:ascii="Times New Roman" w:hAnsi="Times New Roman" w:cs="Times New Roman"/>
          <w:sz w:val="24"/>
          <w:szCs w:val="24"/>
        </w:rPr>
      </w:pPr>
    </w:p>
    <w:p w14:paraId="5FF2739C" w14:textId="77777777" w:rsidR="002D4991" w:rsidRPr="00AD3700" w:rsidRDefault="002D4991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 xml:space="preserve">A tervezet bevezető részével, valamint rendelkező részével és az ahhoz fűzött indokolással összefüggésben a következőkre kívánom felhívni az előadó bíró és a Teljes Ülés figyelmét. </w:t>
      </w:r>
    </w:p>
    <w:p w14:paraId="734A2147" w14:textId="20EDC419" w:rsidR="002D4991" w:rsidRPr="00AD3700" w:rsidRDefault="002D4991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 xml:space="preserve">1. A tervezet bevezető része nem tartalmazza a balra igazított félkövér „ALKOTMÁNYBÍRÓSÁG” megjelölést. </w:t>
      </w:r>
    </w:p>
    <w:p w14:paraId="5C88A91B" w14:textId="57F9F36A" w:rsidR="00D50A29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2. A bevezető rész alapján a teljes ülés hozta meg a határozatot, azonban a [7] bekezdésben tanács szerepel.</w:t>
      </w:r>
    </w:p>
    <w:p w14:paraId="3E16774F" w14:textId="28EC0325" w:rsidR="008234E1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3</w:t>
      </w:r>
      <w:r w:rsidR="008234E1" w:rsidRPr="00AD3700">
        <w:rPr>
          <w:rFonts w:ascii="Times New Roman" w:hAnsi="Times New Roman" w:cs="Times New Roman"/>
          <w:sz w:val="24"/>
          <w:szCs w:val="24"/>
        </w:rPr>
        <w:t xml:space="preserve">. A tervezet rendelkező részében elegendő csupán az indítványban támadott legmagasabb bírói döntés megjelölése, így jelen esetben a </w:t>
      </w:r>
      <w:r w:rsidR="00C02D1A" w:rsidRPr="00AD3700">
        <w:rPr>
          <w:rFonts w:ascii="Times New Roman" w:hAnsi="Times New Roman" w:cs="Times New Roman"/>
          <w:sz w:val="24"/>
          <w:szCs w:val="24"/>
        </w:rPr>
        <w:t>Dehátszentpéteri Ítélőtábláé.</w:t>
      </w:r>
    </w:p>
    <w:p w14:paraId="413130F3" w14:textId="46ABBA73" w:rsidR="002D4991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4</w:t>
      </w:r>
      <w:r w:rsidR="002D4991" w:rsidRPr="00AD3700">
        <w:rPr>
          <w:rFonts w:ascii="Times New Roman" w:hAnsi="Times New Roman" w:cs="Times New Roman"/>
          <w:sz w:val="24"/>
          <w:szCs w:val="24"/>
        </w:rPr>
        <w:t>. A tervezet indokolásának végéről hiányzik a külön sorszámmal ellátott bekezdésben szereplő Magyar Közlönyben történő közzététel indokolása.</w:t>
      </w:r>
    </w:p>
    <w:p w14:paraId="56D96F07" w14:textId="79F7D745" w:rsidR="009D617C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5</w:t>
      </w:r>
      <w:r w:rsidR="009D617C" w:rsidRPr="00AD3700">
        <w:rPr>
          <w:rFonts w:ascii="Times New Roman" w:hAnsi="Times New Roman" w:cs="Times New Roman"/>
          <w:sz w:val="24"/>
          <w:szCs w:val="24"/>
        </w:rPr>
        <w:t>. A tervezetből nem derül ki, hogy az indítványozó személyesen vagy jogi képviselő útján nyújtotta be az alkotmányjogi panaszt.</w:t>
      </w:r>
    </w:p>
    <w:p w14:paraId="050B7694" w14:textId="0DC08A69" w:rsidR="002D4991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6</w:t>
      </w:r>
      <w:r w:rsidR="002D4991" w:rsidRPr="00AD3700">
        <w:rPr>
          <w:rFonts w:ascii="Times New Roman" w:hAnsi="Times New Roman" w:cs="Times New Roman"/>
          <w:sz w:val="24"/>
          <w:szCs w:val="24"/>
        </w:rPr>
        <w:t>. A tervezet nem tartalmazza az ügyszámot. Az Abtv. 27. §-a szerinti alkotmánybírósági eljárás alapján a „</w:t>
      </w:r>
      <w:proofErr w:type="gramStart"/>
      <w:r w:rsidR="002D4991" w:rsidRPr="00AD3700">
        <w:rPr>
          <w:rFonts w:ascii="Times New Roman" w:hAnsi="Times New Roman" w:cs="Times New Roman"/>
          <w:sz w:val="24"/>
          <w:szCs w:val="24"/>
        </w:rPr>
        <w:t>IV”-</w:t>
      </w:r>
      <w:proofErr w:type="gramEnd"/>
      <w:r w:rsidR="002D4991" w:rsidRPr="00AD3700">
        <w:rPr>
          <w:rFonts w:ascii="Times New Roman" w:hAnsi="Times New Roman" w:cs="Times New Roman"/>
          <w:sz w:val="24"/>
          <w:szCs w:val="24"/>
        </w:rPr>
        <w:t>es ügyszámú ügyek csoportjába sorolható, az iratok Alkotmánybíróságra való beérkezéséből pedig kikövetkeztethető a „2021”-es dátum, így a tervezet ügyszáma – mivel a belső számozást nem ismerhetjük jelen esetben – ekképp írható le „IV/…-…/2021</w:t>
      </w:r>
    </w:p>
    <w:p w14:paraId="192F5621" w14:textId="25BE9702" w:rsidR="008420B2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7</w:t>
      </w:r>
      <w:r w:rsidR="00827E63" w:rsidRPr="00AD3700">
        <w:rPr>
          <w:rFonts w:ascii="Times New Roman" w:hAnsi="Times New Roman" w:cs="Times New Roman"/>
          <w:sz w:val="24"/>
          <w:szCs w:val="24"/>
        </w:rPr>
        <w:t>. A tervezet záró részéből hiányzik a tervezetet benyújtó „előadó” kifejezés, továbbá az Alkotmánybíróság gyakorlata szerint a dátum formátumában a hónap betűvel jelölendő.</w:t>
      </w:r>
    </w:p>
    <w:p w14:paraId="2F2F8CBB" w14:textId="5F5D1B02" w:rsidR="00827E63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8</w:t>
      </w:r>
      <w:r w:rsidR="00827E63" w:rsidRPr="00AD3700">
        <w:rPr>
          <w:rFonts w:ascii="Times New Roman" w:hAnsi="Times New Roman" w:cs="Times New Roman"/>
          <w:sz w:val="24"/>
          <w:szCs w:val="24"/>
        </w:rPr>
        <w:t>. A tervezet rendelkező részében nem kell feltüntetni, nem kell utalni arra, hogy az indítványozó szerint az ítélet melyik alaptörvényi rendelkezést sérti.</w:t>
      </w:r>
    </w:p>
    <w:p w14:paraId="0EAD735E" w14:textId="25F53D92" w:rsidR="00827E63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9</w:t>
      </w:r>
      <w:r w:rsidR="00827E63" w:rsidRPr="00AD3700">
        <w:rPr>
          <w:rFonts w:ascii="Times New Roman" w:hAnsi="Times New Roman" w:cs="Times New Roman"/>
          <w:sz w:val="24"/>
          <w:szCs w:val="24"/>
        </w:rPr>
        <w:t>. Nincs megnevezve az előadó Alkotmánybíró.</w:t>
      </w:r>
    </w:p>
    <w:p w14:paraId="5C023A4D" w14:textId="68A07BC4" w:rsidR="00827E63" w:rsidRPr="00AD3700" w:rsidRDefault="00D50A2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10.</w:t>
      </w:r>
      <w:r w:rsidR="00827E63" w:rsidRPr="00AD3700">
        <w:rPr>
          <w:rFonts w:ascii="Times New Roman" w:hAnsi="Times New Roman" w:cs="Times New Roman"/>
          <w:sz w:val="24"/>
          <w:szCs w:val="24"/>
        </w:rPr>
        <w:t xml:space="preserve"> Véleményem szerint a tervezet indokolásának III. fejezet [8] bekezdésében, valamint a IV. fejezet [27] bekezdésében kiigazítás szükséges, ugyanis szóhasználatában nem összeegyeztethető az Alkotmánybíróság eddig ismert gyakorlatában megszokottakkal. Az Alkotmánybíróság ugyanis mellőzi a „testület” kifejezést, magáról mindig egyes szám harmadik személyben beszél.</w:t>
      </w:r>
    </w:p>
    <w:p w14:paraId="644610B3" w14:textId="7C51882B" w:rsidR="00E238BA" w:rsidRPr="00AD3700" w:rsidRDefault="00F43B17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1</w:t>
      </w:r>
      <w:r w:rsidR="00E238BA" w:rsidRPr="00AD3700">
        <w:rPr>
          <w:rFonts w:ascii="Times New Roman" w:hAnsi="Times New Roman" w:cs="Times New Roman"/>
          <w:sz w:val="24"/>
          <w:szCs w:val="24"/>
        </w:rPr>
        <w:t>. A [13] bekezdést is érdemes lenne átfogalmazni, mert úgy gondolom, hogy az sem egyezik az AB szóhasználatával, gyakorlatával, hogy „Az Alkotmánybíróság az alkotmányjogi panaszt emiatt az At. 28. cikk tekintetében visszautasította”.</w:t>
      </w:r>
    </w:p>
    <w:p w14:paraId="6B2D3E19" w14:textId="162CAAE8" w:rsidR="00827E63" w:rsidRPr="00AD3700" w:rsidRDefault="004D4B8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2</w:t>
      </w:r>
      <w:r w:rsidRPr="00AD3700">
        <w:rPr>
          <w:rFonts w:ascii="Times New Roman" w:hAnsi="Times New Roman" w:cs="Times New Roman"/>
          <w:sz w:val="24"/>
          <w:szCs w:val="24"/>
        </w:rPr>
        <w:t xml:space="preserve">. A tervezet többször használja az „At.” rövidítést az Alaptörvényre utalva. ([1], [5], [10], [11], [13], [15], [16], [17], [19], [20], [22], [23], [26], [28], [29], [30], [31], [35], </w:t>
      </w:r>
      <w:r w:rsidR="00996A2F" w:rsidRPr="00AD3700">
        <w:rPr>
          <w:rFonts w:ascii="Times New Roman" w:hAnsi="Times New Roman" w:cs="Times New Roman"/>
          <w:sz w:val="24"/>
          <w:szCs w:val="24"/>
        </w:rPr>
        <w:t>[46] bekezdésekben)</w:t>
      </w:r>
      <w:r w:rsidRPr="00AD3700">
        <w:rPr>
          <w:rFonts w:ascii="Times New Roman" w:hAnsi="Times New Roman" w:cs="Times New Roman"/>
          <w:sz w:val="24"/>
          <w:szCs w:val="24"/>
        </w:rPr>
        <w:t xml:space="preserve"> Ez azonban nem egyezik az Alkotmánybíróság eddigi gyakorlatával, az Alaptörvény rövidítése nem található meg az alkotmánybírósági határozatokban.</w:t>
      </w:r>
    </w:p>
    <w:p w14:paraId="68E0708E" w14:textId="5B16597A" w:rsidR="004D4B89" w:rsidRPr="00AD3700" w:rsidRDefault="004D4B89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3</w:t>
      </w:r>
      <w:r w:rsidRPr="00AD3700">
        <w:rPr>
          <w:rFonts w:ascii="Times New Roman" w:hAnsi="Times New Roman" w:cs="Times New Roman"/>
          <w:sz w:val="24"/>
          <w:szCs w:val="24"/>
        </w:rPr>
        <w:t>.</w:t>
      </w:r>
      <w:r w:rsidR="00EB6201" w:rsidRPr="00AD3700">
        <w:rPr>
          <w:rFonts w:ascii="Times New Roman" w:hAnsi="Times New Roman" w:cs="Times New Roman"/>
          <w:sz w:val="24"/>
          <w:szCs w:val="24"/>
        </w:rPr>
        <w:t xml:space="preserve"> A [19] bekezdésben nem találom a logikai összefüggést az egyes részek között. Úgy gondolom, hogy a bekezdésben szereplő „A bíróság megállapította, hogy a hátrányos megkülönböztetés ténye minden kétséget kizáróan nem igazolható” mondat nem kapcsolódik sem az előtte, sem az utána következő részhez. </w:t>
      </w:r>
      <w:r w:rsidR="0080143D" w:rsidRPr="00AD3700">
        <w:rPr>
          <w:rFonts w:ascii="Times New Roman" w:hAnsi="Times New Roman" w:cs="Times New Roman"/>
          <w:sz w:val="24"/>
          <w:szCs w:val="24"/>
        </w:rPr>
        <w:t>A</w:t>
      </w:r>
      <w:r w:rsidR="00EB6201" w:rsidRPr="00AD3700">
        <w:rPr>
          <w:rFonts w:ascii="Times New Roman" w:hAnsi="Times New Roman" w:cs="Times New Roman"/>
          <w:sz w:val="24"/>
          <w:szCs w:val="24"/>
        </w:rPr>
        <w:t xml:space="preserve"> bekezdésben hivatkozo</w:t>
      </w:r>
      <w:r w:rsidR="0080143D" w:rsidRPr="00AD3700">
        <w:rPr>
          <w:rFonts w:ascii="Times New Roman" w:hAnsi="Times New Roman" w:cs="Times New Roman"/>
          <w:sz w:val="24"/>
          <w:szCs w:val="24"/>
        </w:rPr>
        <w:t>tt 3231/2012. (IX. 28.) AB végzést sem tartom odaillőnek, mivel úgy vélem, hogy nem kapcsolódik a bekezdés elején írtakhoz.</w:t>
      </w:r>
    </w:p>
    <w:p w14:paraId="6057C2D0" w14:textId="5B05AA17" w:rsidR="003D2FAD" w:rsidRPr="00AD3700" w:rsidRDefault="00E238BA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4</w:t>
      </w:r>
      <w:r w:rsidRPr="00AD3700">
        <w:rPr>
          <w:rFonts w:ascii="Times New Roman" w:hAnsi="Times New Roman" w:cs="Times New Roman"/>
          <w:sz w:val="24"/>
          <w:szCs w:val="24"/>
        </w:rPr>
        <w:t xml:space="preserve">. Úgy gondolom, hogy a [39]-[43] bekezdés </w:t>
      </w:r>
      <w:r w:rsidR="003D2FAD" w:rsidRPr="00AD3700">
        <w:rPr>
          <w:rFonts w:ascii="Times New Roman" w:hAnsi="Times New Roman" w:cs="Times New Roman"/>
          <w:sz w:val="24"/>
          <w:szCs w:val="24"/>
        </w:rPr>
        <w:t>nem játszik szerepet a döntés meghozatalában, így azt ki lehetne venni a határozattervezetből.</w:t>
      </w:r>
    </w:p>
    <w:p w14:paraId="3240E9D6" w14:textId="6564B300" w:rsidR="003D2FAD" w:rsidRPr="00AD3700" w:rsidRDefault="003D2FAD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5</w:t>
      </w:r>
      <w:r w:rsidRPr="00AD3700">
        <w:rPr>
          <w:rFonts w:ascii="Times New Roman" w:hAnsi="Times New Roman" w:cs="Times New Roman"/>
          <w:sz w:val="24"/>
          <w:szCs w:val="24"/>
        </w:rPr>
        <w:t xml:space="preserve">. A [48] bekezdésben </w:t>
      </w:r>
      <w:r w:rsidR="00F43B17" w:rsidRPr="00AD3700">
        <w:rPr>
          <w:rFonts w:ascii="Times New Roman" w:hAnsi="Times New Roman" w:cs="Times New Roman"/>
          <w:sz w:val="24"/>
          <w:szCs w:val="24"/>
        </w:rPr>
        <w:t>nem volt szükséges kimondani azt, hogy a jogalkotó általi mulasztással megvalósuló alaptörvény-ellenességet az AB nem tartja megalapozottnak, hiszen az indítványozó nem kérte ennek megállapítását.</w:t>
      </w:r>
    </w:p>
    <w:p w14:paraId="234292E5" w14:textId="19148DDF" w:rsidR="00F43B17" w:rsidRPr="00AD3700" w:rsidRDefault="00F43B17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6</w:t>
      </w:r>
      <w:r w:rsidRPr="00AD3700">
        <w:rPr>
          <w:rFonts w:ascii="Times New Roman" w:hAnsi="Times New Roman" w:cs="Times New Roman"/>
          <w:sz w:val="24"/>
          <w:szCs w:val="24"/>
        </w:rPr>
        <w:t>. A [49] bekezdésben nem az „állást foglal” kifejezést kellett volna használni, mivel az Alkotmánybíróság feladata nem az állásfoglalás, hanem az, hogy elbírálja az indítványt.</w:t>
      </w:r>
    </w:p>
    <w:p w14:paraId="1F658620" w14:textId="1946BE77" w:rsidR="0080143D" w:rsidRDefault="0080143D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700">
        <w:rPr>
          <w:rFonts w:ascii="Times New Roman" w:hAnsi="Times New Roman" w:cs="Times New Roman"/>
          <w:sz w:val="24"/>
          <w:szCs w:val="24"/>
        </w:rPr>
        <w:t>1</w:t>
      </w:r>
      <w:r w:rsidR="00D50A29" w:rsidRPr="00AD3700">
        <w:rPr>
          <w:rFonts w:ascii="Times New Roman" w:hAnsi="Times New Roman" w:cs="Times New Roman"/>
          <w:sz w:val="24"/>
          <w:szCs w:val="24"/>
        </w:rPr>
        <w:t>7</w:t>
      </w:r>
      <w:r w:rsidRPr="00AD3700">
        <w:rPr>
          <w:rFonts w:ascii="Times New Roman" w:hAnsi="Times New Roman" w:cs="Times New Roman"/>
          <w:sz w:val="24"/>
          <w:szCs w:val="24"/>
        </w:rPr>
        <w:t>. A tervezet jobb átláthatósága érdekében úgy vélem, hogy érdemes lett volna a bekezdéseket térközzel elválasztani, valamint a bekezdésszámokat a szövegtől balra elhelyezni.</w:t>
      </w:r>
    </w:p>
    <w:p w14:paraId="55684316" w14:textId="77777777" w:rsidR="00AD3700" w:rsidRDefault="00AD3700" w:rsidP="00AD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27544" w14:textId="77777777" w:rsidR="00AD3700" w:rsidRDefault="00AD3700" w:rsidP="00AD3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10. 15.</w:t>
      </w:r>
    </w:p>
    <w:p w14:paraId="59B9761D" w14:textId="77777777" w:rsidR="00AD3700" w:rsidRPr="00114DE2" w:rsidRDefault="00AD3700" w:rsidP="00AD370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E2">
        <w:rPr>
          <w:rFonts w:ascii="Times New Roman" w:hAnsi="Times New Roman" w:cs="Times New Roman"/>
          <w:sz w:val="24"/>
          <w:szCs w:val="24"/>
        </w:rPr>
        <w:t>Lutring Erika s. k.,</w:t>
      </w:r>
    </w:p>
    <w:p w14:paraId="3AF50A28" w14:textId="77777777" w:rsidR="00AD3700" w:rsidRPr="008F3514" w:rsidRDefault="00AD3700" w:rsidP="00AD37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14DE2">
        <w:rPr>
          <w:rFonts w:ascii="Times New Roman" w:hAnsi="Times New Roman" w:cs="Times New Roman"/>
          <w:sz w:val="24"/>
          <w:szCs w:val="24"/>
        </w:rPr>
        <w:t>előadó alkotmánybíró</w:t>
      </w:r>
    </w:p>
    <w:p w14:paraId="4A05A3C3" w14:textId="77777777" w:rsidR="00AD3700" w:rsidRPr="00AD3700" w:rsidRDefault="00AD3700" w:rsidP="00AD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171A2" w14:textId="77777777" w:rsidR="004D4B89" w:rsidRPr="00AD3700" w:rsidRDefault="004D4B89" w:rsidP="00AD3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B89" w:rsidRPr="00AD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7"/>
    <w:rsid w:val="00266133"/>
    <w:rsid w:val="002D4991"/>
    <w:rsid w:val="003D2FAD"/>
    <w:rsid w:val="003F35EF"/>
    <w:rsid w:val="004D4B89"/>
    <w:rsid w:val="00571CA4"/>
    <w:rsid w:val="00624ED2"/>
    <w:rsid w:val="007E1EA7"/>
    <w:rsid w:val="0080143D"/>
    <w:rsid w:val="008234E1"/>
    <w:rsid w:val="00827E63"/>
    <w:rsid w:val="008420B2"/>
    <w:rsid w:val="008C5777"/>
    <w:rsid w:val="00966166"/>
    <w:rsid w:val="0098736A"/>
    <w:rsid w:val="00996A2F"/>
    <w:rsid w:val="009D617C"/>
    <w:rsid w:val="00AD3700"/>
    <w:rsid w:val="00AF6116"/>
    <w:rsid w:val="00C02D1A"/>
    <w:rsid w:val="00C35752"/>
    <w:rsid w:val="00C53C77"/>
    <w:rsid w:val="00C91596"/>
    <w:rsid w:val="00CB211E"/>
    <w:rsid w:val="00D50A29"/>
    <w:rsid w:val="00E238BA"/>
    <w:rsid w:val="00E42A39"/>
    <w:rsid w:val="00EB6201"/>
    <w:rsid w:val="00ED2D20"/>
    <w:rsid w:val="00F43B17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214"/>
  <w15:chartTrackingRefBased/>
  <w15:docId w15:val="{BBD46028-E74B-434B-A6F6-05B50CA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 Molnár</dc:creator>
  <cp:keywords/>
  <dc:description/>
  <cp:lastModifiedBy>Erika Lutring</cp:lastModifiedBy>
  <cp:revision>2</cp:revision>
  <dcterms:created xsi:type="dcterms:W3CDTF">2021-10-15T16:54:00Z</dcterms:created>
  <dcterms:modified xsi:type="dcterms:W3CDTF">2021-10-15T16:54:00Z</dcterms:modified>
</cp:coreProperties>
</file>