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71E1" w14:textId="22823555" w:rsidR="00A12617" w:rsidRDefault="00A12617" w:rsidP="00A12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Véleményező csapat: PTE ÁJK (Döndő Csilla, Lutring Erika, Molnár Kitti Erika, Zsoldos Márk)</w:t>
      </w:r>
    </w:p>
    <w:p w14:paraId="7844D2EB" w14:textId="77777777" w:rsidR="00A12617" w:rsidRDefault="00A12617" w:rsidP="00A12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B9164" w14:textId="77777777" w:rsidR="00A12617" w:rsidRDefault="00A12617" w:rsidP="00A12617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ALKOTMÁNYBÍRÓSÁG</w:t>
      </w:r>
    </w:p>
    <w:p w14:paraId="0FB57C34" w14:textId="77777777" w:rsidR="00A12617" w:rsidRPr="00797AE8" w:rsidRDefault="00A12617" w:rsidP="00A1261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AE8">
        <w:rPr>
          <w:rFonts w:ascii="Times New Roman" w:hAnsi="Times New Roman" w:cs="Times New Roman"/>
          <w:b/>
          <w:bCs/>
          <w:sz w:val="24"/>
          <w:szCs w:val="24"/>
        </w:rPr>
        <w:t xml:space="preserve">Lutring Erika feljegyzése a 3448/2021. ügyben készült tervezethez (előadó alkotmánybíró: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[név] – </w:t>
      </w:r>
      <w:r w:rsidRPr="00797AE8">
        <w:rPr>
          <w:rFonts w:ascii="Times New Roman" w:hAnsi="Times New Roman" w:cs="Times New Roman"/>
          <w:b/>
          <w:bCs/>
          <w:sz w:val="24"/>
          <w:szCs w:val="24"/>
        </w:rPr>
        <w:t>Miskolci Egyetem Állam- és Jogtudományi Kar)</w:t>
      </w:r>
    </w:p>
    <w:p w14:paraId="2AEE21E3" w14:textId="77777777" w:rsidR="0098499B" w:rsidRPr="00231B3B" w:rsidRDefault="0098499B" w:rsidP="00A12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B3B">
        <w:rPr>
          <w:rFonts w:ascii="Times New Roman" w:hAnsi="Times New Roman" w:cs="Times New Roman"/>
          <w:sz w:val="24"/>
          <w:szCs w:val="24"/>
        </w:rPr>
        <w:t>A tervezet teljes szövegének formai és tartalmi elemeivel kapcsolatban az alábbiakra szeretném felhívni az Előadó Bíró és a Teljes Ülés figyelmét.</w:t>
      </w:r>
    </w:p>
    <w:p w14:paraId="0C96DB28" w14:textId="5379284D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tervezetből nem derül ki az ügy előadó alkotmánybírójának személye.</w:t>
      </w:r>
    </w:p>
    <w:p w14:paraId="12625145" w14:textId="5DE39562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szövegének formázása nem megfelelő, ugyanis az nem sorkizárt.</w:t>
      </w:r>
    </w:p>
    <w:p w14:paraId="60D47F55" w14:textId="39777FB2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bevezető részében nem szerepel a balra igazított, félkövér „ALKOTMÁNYBÍRÓSÁG” megjelölés.</w:t>
      </w:r>
    </w:p>
    <w:p w14:paraId="02BA487C" w14:textId="4DB51C53" w:rsidR="00911823" w:rsidRPr="00E868D2" w:rsidRDefault="00911823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természetéből adódóan még nem rendelkezik konkrét határozatszámmal, csupán csak az ügyszámot tartalmazhatja</w:t>
      </w:r>
      <w:r w:rsidRPr="00E868D2">
        <w:rPr>
          <w:rFonts w:ascii="Times New Roman" w:hAnsi="Times New Roman" w:cs="Times New Roman"/>
          <w:sz w:val="24"/>
          <w:szCs w:val="24"/>
        </w:rPr>
        <w:t>.</w:t>
      </w:r>
    </w:p>
    <w:p w14:paraId="5325D3B8" w14:textId="5901CAB5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nem helyesen tartalmazza az ügyszámot. Mivel az Abtv. 27.§ szerinti eljárásról van szó, jelen ügy a „IV” -es ügyszámú ügyek csoportjába tartozik, a 2021-es dátumra pedig következtetni lehet az iratok Alkotmánybíróságra érkezésének időpontjáról. Az ügyszámnak tehát a következőképpen kellene megjelenni a határozattervezetben: IV/…-…/2021., mivel a számozás jelenlegi, valós állását nem ismerhetjük jelenleg.</w:t>
      </w:r>
    </w:p>
    <w:p w14:paraId="6D380CA3" w14:textId="34624902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rendelkező része nem foglalja magában a Magyar Közlönyben történő közzététel elrendelését.</w:t>
      </w:r>
    </w:p>
    <w:p w14:paraId="1A49BE68" w14:textId="41B0BB6F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rendelkező részében nem kell utalni arra, hogy melyik alaptörvényi rendelkezés sérült.</w:t>
      </w:r>
    </w:p>
    <w:p w14:paraId="51311C42" w14:textId="7C323764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rendelkező részében a „helybenhagyja” kifejezés szokatlan, mellőzendő</w:t>
      </w:r>
      <w:r w:rsidR="00FE083E" w:rsidRPr="00E868D2">
        <w:rPr>
          <w:rFonts w:ascii="Times New Roman" w:hAnsi="Times New Roman" w:cs="Times New Roman"/>
          <w:sz w:val="24"/>
          <w:szCs w:val="24"/>
        </w:rPr>
        <w:t>, valamint a „megállapítására” kifejezés helyett a „megállapítja” szó lenne megfelelő. A helyes megfogalmazás tehát a következő lenne: alaptörvény-ellenességét megállapítja és az ítéletet megsemmisíti.</w:t>
      </w:r>
    </w:p>
    <w:p w14:paraId="04631A0C" w14:textId="0C55AC33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indokolásának végéről hiányzik a Magyar Közlönyben történő közzététel indokolása külön sorszámmal ellátott bekezdésben.</w:t>
      </w:r>
    </w:p>
    <w:p w14:paraId="0A0E91C0" w14:textId="7D7CAF8C" w:rsidR="00FE083E" w:rsidRPr="00E868D2" w:rsidRDefault="00FE083E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Az indokolás [11] bekezdésében</w:t>
      </w:r>
      <w:r w:rsidR="00E21438" w:rsidRPr="00E868D2">
        <w:rPr>
          <w:rFonts w:ascii="Times New Roman" w:hAnsi="Times New Roman" w:cs="Times New Roman"/>
          <w:sz w:val="24"/>
          <w:szCs w:val="24"/>
        </w:rPr>
        <w:t xml:space="preserve"> a formai és tartalmi követelmények vizsgálatáról összefoglalóan, röviden ír, pedig azokat a testület egyesével vizsgálja és annak eredményét bele is foglalja a határozattervezetbe.</w:t>
      </w:r>
    </w:p>
    <w:p w14:paraId="7EDDE2F4" w14:textId="17A29113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Az indokolás [16] bekezdésében foglalt gondolatok forrása nincs megjelölve, pedig azok a 36/1994. (VI. 24.) AB határozatból származnak.</w:t>
      </w:r>
    </w:p>
    <w:p w14:paraId="2158B4E3" w14:textId="6A92E6F6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 xml:space="preserve">Az indokolás [17] bekezdésében leírt „A véleményszabadság összességében olyan alapvető emberi jog, amely bár nem olyan korlátozhatatlan, mint a például az élethez való jog, ugyanakkor képes megteremteni a lehetőséget arra, hogy különböző eszmék és gondolatok cseréljenek gazdát, elősegítve ezzel a társadalmi fejlődést.” gondolat változatlan szöveggel </w:t>
      </w:r>
      <w:r w:rsidRPr="00E868D2">
        <w:rPr>
          <w:rFonts w:ascii="Times New Roman" w:hAnsi="Times New Roman" w:cs="Times New Roman"/>
          <w:sz w:val="24"/>
          <w:szCs w:val="24"/>
        </w:rPr>
        <w:lastRenderedPageBreak/>
        <w:t>megtalálható a „Szabad véleménynyilvánítás” elnevezésű Wikipédia oldal „Miért fontos?” alcíme alatt, amely forrást nem tartok megfelelőnek a tervezet elkészítéséhez.</w:t>
      </w:r>
    </w:p>
    <w:p w14:paraId="4C9761C8" w14:textId="7AA943FB" w:rsidR="007E08CE" w:rsidRPr="00E868D2" w:rsidRDefault="007E08CE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 xml:space="preserve">Az indokolás [18] bekezdésében </w:t>
      </w:r>
      <w:r w:rsidR="00E66C4C" w:rsidRPr="00E868D2">
        <w:rPr>
          <w:rFonts w:ascii="Times New Roman" w:hAnsi="Times New Roman" w:cs="Times New Roman"/>
          <w:sz w:val="24"/>
          <w:szCs w:val="24"/>
        </w:rPr>
        <w:t xml:space="preserve">ki kellett volna mondani a bírói döntés alaptörvény-ellenességét, </w:t>
      </w:r>
      <w:proofErr w:type="gramStart"/>
      <w:r w:rsidR="00E66C4C" w:rsidRPr="00E868D2">
        <w:rPr>
          <w:rFonts w:ascii="Times New Roman" w:hAnsi="Times New Roman" w:cs="Times New Roman"/>
          <w:sz w:val="24"/>
          <w:szCs w:val="24"/>
        </w:rPr>
        <w:t>ugyanis</w:t>
      </w:r>
      <w:proofErr w:type="gramEnd"/>
      <w:r w:rsidR="00E66C4C" w:rsidRPr="00E868D2">
        <w:rPr>
          <w:rFonts w:ascii="Times New Roman" w:hAnsi="Times New Roman" w:cs="Times New Roman"/>
          <w:sz w:val="24"/>
          <w:szCs w:val="24"/>
        </w:rPr>
        <w:t xml:space="preserve"> ha ezt a véleményszabadságra tekintettel megállapítja, az Alkotmánybíróság gyakorlata szerint más alapjoggal való összeütközés nem vizsgálandó.</w:t>
      </w:r>
    </w:p>
    <w:p w14:paraId="632020E2" w14:textId="280AB3EC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Az indokolás [19] bekezdésében a tervezet hivatkozik az Emberi Jogok Európai Bíróságának gyakorlatára, azonban nem jelöli meg a kapcsolódó, fontosabb ügyeket, ezáltal a tervezet nem tükrözi az ezen ítéletekben megfogalmazott joggyakorlati álláspontot.</w:t>
      </w:r>
    </w:p>
    <w:p w14:paraId="629A75AF" w14:textId="63E8935D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Az indokolás [20] és [21] bekezdéseit nem előzi meg semmilyen átvezetés a véleményszabadság témájáról az egyenlő bánásmód kérdéskörére.</w:t>
      </w:r>
    </w:p>
    <w:p w14:paraId="5AA1B6E1" w14:textId="0449D38D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Az indokolás [20] és [21] bekezdéseiben indokoltabb lenne az „Alkotmánybíróság megállapítja” kifejezés használata „megállapította” helyett, hiszen a bekezdés a tervezet szerinti, jelenlegi döntésről szól.</w:t>
      </w:r>
    </w:p>
    <w:p w14:paraId="4FD0ADA9" w14:textId="77C1A7BB" w:rsidR="00F453A5" w:rsidRPr="00E868D2" w:rsidRDefault="00F453A5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 xml:space="preserve">Az indokolás [21] bekezdésében szükségtelen a bíróságot új eljárás lefolytatására kötelezni, hiszen törvény rendezi a szükséges lépéseket. </w:t>
      </w:r>
    </w:p>
    <w:p w14:paraId="08F1BCB2" w14:textId="6776D8C4" w:rsidR="0098499B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Véleményem szerint a tervezet legnagyobb részt korábbi AB határozatokban és más forrásokban megfogalmazott érvekre, gondolatokra épül, kevés saját elképzelést ismertet.</w:t>
      </w:r>
    </w:p>
    <w:p w14:paraId="77BE4308" w14:textId="16CF7593" w:rsidR="00E868D2" w:rsidRPr="00E868D2" w:rsidRDefault="0098499B" w:rsidP="00F25930">
      <w:pPr>
        <w:pStyle w:val="Listaszerbekezds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8D2">
        <w:rPr>
          <w:rFonts w:ascii="Times New Roman" w:hAnsi="Times New Roman" w:cs="Times New Roman"/>
          <w:sz w:val="24"/>
          <w:szCs w:val="24"/>
        </w:rPr>
        <w:t>A tervezet záró részének végén nem szerepel az „előadó alkotmánybíró” kifejezés, illetve személyének megjelölése.</w:t>
      </w:r>
    </w:p>
    <w:p w14:paraId="5B1C6315" w14:textId="77777777" w:rsidR="00A12617" w:rsidRDefault="00A12617" w:rsidP="00A12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120F44" w14:textId="77777777" w:rsidR="00A12617" w:rsidRDefault="00A12617" w:rsidP="00A12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10. 15.</w:t>
      </w:r>
    </w:p>
    <w:p w14:paraId="2EE0A076" w14:textId="77777777" w:rsidR="00A12617" w:rsidRPr="00E4236D" w:rsidRDefault="00A12617" w:rsidP="00A12617">
      <w:pPr>
        <w:spacing w:after="12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4236D">
        <w:rPr>
          <w:rFonts w:ascii="Times New Roman" w:hAnsi="Times New Roman" w:cs="Times New Roman"/>
          <w:sz w:val="24"/>
          <w:szCs w:val="24"/>
        </w:rPr>
        <w:t>Lutring Erika s. k.,</w:t>
      </w:r>
    </w:p>
    <w:p w14:paraId="7A7892F9" w14:textId="77777777" w:rsidR="00A12617" w:rsidRPr="00797AE8" w:rsidRDefault="00A12617" w:rsidP="00A12617">
      <w:pPr>
        <w:spacing w:after="12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36D">
        <w:rPr>
          <w:rFonts w:ascii="Times New Roman" w:hAnsi="Times New Roman" w:cs="Times New Roman"/>
          <w:sz w:val="24"/>
          <w:szCs w:val="24"/>
        </w:rPr>
        <w:t>előadó alkotmánybíró</w:t>
      </w:r>
    </w:p>
    <w:p w14:paraId="61ECF914" w14:textId="77777777" w:rsidR="00A12617" w:rsidRPr="00263DD4" w:rsidRDefault="00A12617" w:rsidP="00A12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C60EF2" w14:textId="77777777" w:rsidR="0098499B" w:rsidRPr="00231B3B" w:rsidRDefault="0098499B" w:rsidP="00A12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81CFA" w14:textId="77777777" w:rsidR="0098499B" w:rsidRPr="00231B3B" w:rsidRDefault="0098499B" w:rsidP="00A12617">
      <w:pPr>
        <w:rPr>
          <w:rFonts w:ascii="Times New Roman" w:hAnsi="Times New Roman" w:cs="Times New Roman"/>
          <w:sz w:val="24"/>
          <w:szCs w:val="24"/>
        </w:rPr>
      </w:pPr>
    </w:p>
    <w:p w14:paraId="0A06D4D7" w14:textId="77777777" w:rsidR="0098499B" w:rsidRDefault="0098499B" w:rsidP="00A12617"/>
    <w:sectPr w:rsidR="0098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4FDE"/>
    <w:multiLevelType w:val="hybridMultilevel"/>
    <w:tmpl w:val="9AF665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88C"/>
    <w:multiLevelType w:val="hybridMultilevel"/>
    <w:tmpl w:val="C264F0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9B"/>
    <w:rsid w:val="007E08CE"/>
    <w:rsid w:val="00911823"/>
    <w:rsid w:val="0098499B"/>
    <w:rsid w:val="00A12617"/>
    <w:rsid w:val="00E21438"/>
    <w:rsid w:val="00E66C4C"/>
    <w:rsid w:val="00E868D2"/>
    <w:rsid w:val="00F25930"/>
    <w:rsid w:val="00F453A5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30C8"/>
  <w15:chartTrackingRefBased/>
  <w15:docId w15:val="{E36AEC7B-F816-43F7-B311-3E69317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4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Döndő Csilla</dc:creator>
  <cp:keywords/>
  <dc:description/>
  <cp:lastModifiedBy>Erika Lutring</cp:lastModifiedBy>
  <cp:revision>5</cp:revision>
  <dcterms:created xsi:type="dcterms:W3CDTF">2021-10-15T18:15:00Z</dcterms:created>
  <dcterms:modified xsi:type="dcterms:W3CDTF">2021-10-15T18:42:00Z</dcterms:modified>
</cp:coreProperties>
</file>